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582" w:type="dxa"/>
        <w:tblInd w:w="-612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64"/>
        <w:gridCol w:w="6318"/>
      </w:tblGrid>
      <w:tr>
        <w:trPr>
          <w:trHeight w:val="2412"/>
        </w:trPr>
        <w:tc>
          <w:tcPr>
            <w:tcW w:w="4264" w:type="dxa"/>
            <w:vAlign w:val="top"/>
            <w:textDirection w:val="lrTb"/>
            <w:noWrap w:val="false"/>
          </w:tcPr>
          <w:p>
            <w:pPr>
              <w:pStyle w:val="872"/>
              <w:ind w:left="-900" w:firstLine="803"/>
              <w:jc w:val="center"/>
              <w:rPr>
                <w:color w:val="008000"/>
                <w:sz w:val="28"/>
                <w:szCs w:val="28"/>
              </w:rPr>
            </w:pPr>
            <w:r>
              <w:rPr>
                <w:color w:val="008000"/>
                <w:sz w:val="28"/>
                <w:szCs w:val="28"/>
              </w:rPr>
            </w:r>
            <w:r>
              <w:rPr>
                <w:color w:val="99330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22226" cy="1483419"/>
                      <wp:effectExtent l="25400" t="25400" r="25400" b="2540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501467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522225" cy="1483418"/>
                              </a:xfrm>
                              <a:prstGeom prst="rect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98.60pt;height:116.80pt;mso-wrap-distance-left:0.00pt;mso-wrap-distance-top:0.00pt;mso-wrap-distance-right:0.00pt;mso-wrap-distance-bottom:0.00pt;rotation:0;" strokecolor="#000000" strokeweight="4.00pt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color w:val="008000"/>
                <w:sz w:val="28"/>
                <w:szCs w:val="28"/>
              </w:rPr>
            </w:r>
            <w:r>
              <w:rPr>
                <w:color w:val="008000"/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</w:tcBorders>
            <w:tcW w:w="6318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b/>
                <w:color w:val="800000"/>
                <w:sz w:val="16"/>
                <w:szCs w:val="16"/>
              </w:rPr>
            </w:pPr>
            <w:r>
              <w:rPr>
                <w:b/>
                <w:color w:val="800000"/>
                <w:sz w:val="16"/>
                <w:szCs w:val="16"/>
              </w:rPr>
            </w:r>
            <w:r>
              <w:rPr>
                <w:b/>
                <w:color w:val="800000"/>
                <w:sz w:val="16"/>
                <w:szCs w:val="16"/>
              </w:rPr>
            </w:r>
            <w:r>
              <w:rPr>
                <w:b/>
                <w:color w:val="800000"/>
                <w:sz w:val="16"/>
                <w:szCs w:val="16"/>
              </w:rPr>
            </w:r>
          </w:p>
          <w:p>
            <w:pPr>
              <w:pStyle w:val="872"/>
              <w:jc w:val="center"/>
              <w:rPr>
                <w:b/>
                <w:color w:val="800000"/>
                <w:sz w:val="16"/>
                <w:szCs w:val="16"/>
              </w:rPr>
            </w:pPr>
            <w:r>
              <w:rPr>
                <w:b/>
                <w:color w:val="800000"/>
                <w:sz w:val="16"/>
                <w:szCs w:val="16"/>
              </w:rPr>
            </w:r>
            <w:r>
              <w:rPr>
                <w:b/>
                <w:color w:val="800000"/>
                <w:sz w:val="16"/>
                <w:szCs w:val="16"/>
              </w:rPr>
            </w:r>
            <w:r>
              <w:rPr>
                <w:b/>
                <w:color w:val="800000"/>
                <w:sz w:val="16"/>
                <w:szCs w:val="16"/>
              </w:rPr>
            </w:r>
          </w:p>
          <w:p>
            <w:pPr>
              <w:pStyle w:val="872"/>
              <w:jc w:val="center"/>
              <w:rPr>
                <w:b/>
                <w:color w:val="1d1b11"/>
                <w:sz w:val="30"/>
                <w:szCs w:val="30"/>
              </w:rPr>
            </w:pPr>
            <w:r>
              <w:rPr>
                <w:b/>
                <w:color w:val="1d1b11"/>
                <w:sz w:val="30"/>
                <w:szCs w:val="30"/>
              </w:rPr>
              <w:t xml:space="preserve">ПАМЯТКА </w:t>
            </w:r>
            <w:r>
              <w:rPr>
                <w:b/>
                <w:color w:val="1d1b11"/>
                <w:sz w:val="30"/>
                <w:szCs w:val="30"/>
              </w:rPr>
            </w:r>
            <w:r>
              <w:rPr>
                <w:b/>
                <w:color w:val="1d1b11"/>
                <w:sz w:val="30"/>
                <w:szCs w:val="30"/>
              </w:rPr>
            </w:r>
          </w:p>
          <w:p>
            <w:pPr>
              <w:pStyle w:val="872"/>
              <w:jc w:val="center"/>
              <w:rPr>
                <w:color w:val="333300"/>
                <w:sz w:val="16"/>
                <w:szCs w:val="16"/>
              </w:rPr>
            </w:pPr>
            <w:r>
              <w:rPr>
                <w:color w:val="333300"/>
                <w:sz w:val="16"/>
                <w:szCs w:val="16"/>
              </w:rPr>
            </w:r>
            <w:r>
              <w:rPr>
                <w:color w:val="333300"/>
                <w:sz w:val="16"/>
                <w:szCs w:val="16"/>
              </w:rPr>
            </w:r>
            <w:r>
              <w:rPr>
                <w:color w:val="333300"/>
                <w:sz w:val="16"/>
                <w:szCs w:val="16"/>
              </w:rPr>
            </w:r>
          </w:p>
          <w:p>
            <w:pPr>
              <w:pStyle w:val="872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О </w:t>
            </w:r>
            <w:r>
              <w:rPr>
                <w:b/>
                <w:color w:val="800000"/>
              </w:rPr>
              <w:t xml:space="preserve">ПРЕДОСТАВЛЕНИИ </w:t>
            </w:r>
            <w:r>
              <w:rPr>
                <w:b/>
                <w:color w:val="800000"/>
              </w:rPr>
            </w:r>
            <w:r>
              <w:rPr>
                <w:b/>
                <w:color w:val="800000"/>
              </w:rPr>
            </w:r>
          </w:p>
          <w:p>
            <w:pPr>
              <w:pStyle w:val="872"/>
              <w:jc w:val="center"/>
              <w:rPr>
                <w:b/>
                <w:bCs/>
                <w:color w:val="800000"/>
                <w:sz w:val="22"/>
                <w:szCs w:val="22"/>
                <w:highlight w:val="none"/>
              </w:rPr>
            </w:pPr>
            <w:r>
              <w:rPr>
                <w:b/>
                <w:color w:val="800000"/>
                <w:sz w:val="22"/>
                <w:szCs w:val="22"/>
              </w:rPr>
              <w:t xml:space="preserve">ПУТЕВОК ДЛЯ ОТДЫХА И ОЗДОРОВЛЕНИИ ДЕТЕЙ</w:t>
            </w:r>
            <w:r>
              <w:rPr>
                <w:b/>
                <w:bCs/>
                <w:color w:val="800000"/>
                <w:sz w:val="22"/>
                <w:szCs w:val="22"/>
                <w:highlight w:val="none"/>
              </w:rPr>
            </w:r>
            <w:r>
              <w:rPr>
                <w:b/>
                <w:bCs/>
                <w:color w:val="800000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b/>
                <w:bCs/>
                <w:color w:val="800000"/>
                <w:sz w:val="22"/>
                <w:szCs w:val="22"/>
                <w:highlight w:val="none"/>
              </w:rPr>
            </w:pPr>
            <w:r>
              <w:rPr>
                <w:b/>
                <w:color w:val="800000"/>
                <w:sz w:val="22"/>
                <w:szCs w:val="22"/>
                <w:highlight w:val="none"/>
              </w:rPr>
              <w:t xml:space="preserve">(БЕЗ ДОПЛАТЫ)</w:t>
            </w:r>
            <w:r>
              <w:rPr>
                <w:b/>
                <w:bCs/>
                <w:color w:val="800000"/>
                <w:sz w:val="22"/>
                <w:szCs w:val="22"/>
                <w:highlight w:val="none"/>
              </w:rPr>
            </w:r>
            <w:r>
              <w:rPr>
                <w:b/>
                <w:bCs/>
                <w:color w:val="800000"/>
                <w:sz w:val="22"/>
                <w:szCs w:val="22"/>
                <w:highlight w:val="none"/>
              </w:rPr>
            </w:r>
          </w:p>
        </w:tc>
      </w:tr>
    </w:tbl>
    <w:p>
      <w:pPr>
        <w:ind w:left="-567" w:right="0" w:firstLine="567"/>
        <w:jc w:val="both"/>
        <w:rPr>
          <w:rFonts w:ascii="Arial" w:hAnsi="Arial" w:eastAsia="Arial" w:cs="Arial"/>
          <w:b/>
          <w:bCs/>
          <w:color w:val="1f1f1f"/>
          <w:sz w:val="28"/>
          <w:szCs w:val="28"/>
          <w:highlight w:val="none"/>
        </w:rPr>
      </w:pPr>
      <w:r>
        <w:rPr>
          <w:rFonts w:ascii="Arial" w:hAnsi="Arial" w:eastAsia="Arial" w:cs="Arial"/>
          <w:b/>
          <w:bCs/>
          <w:color w:val="1f1f1f"/>
          <w:sz w:val="28"/>
          <w:szCs w:val="28"/>
          <w:highlight w:val="none"/>
        </w:rPr>
      </w:r>
      <w:r>
        <w:rPr>
          <w:rFonts w:ascii="Arial" w:hAnsi="Arial" w:eastAsia="Arial" w:cs="Arial"/>
          <w:b/>
          <w:bCs/>
          <w:color w:val="1f1f1f"/>
          <w:sz w:val="28"/>
          <w:szCs w:val="28"/>
          <w:highlight w:val="none"/>
        </w:rPr>
      </w:r>
      <w:r>
        <w:rPr>
          <w:rFonts w:ascii="Arial" w:hAnsi="Arial" w:eastAsia="Arial" w:cs="Arial"/>
          <w:b/>
          <w:bCs/>
          <w:color w:val="1f1f1f"/>
          <w:sz w:val="28"/>
          <w:szCs w:val="28"/>
          <w:highlight w:val="none"/>
        </w:rPr>
      </w:r>
    </w:p>
    <w:p>
      <w:pPr>
        <w:ind w:left="-567" w:right="0" w:firstLine="567"/>
        <w:jc w:val="both"/>
        <w:rPr>
          <w:rFonts w:ascii="Arial" w:hAnsi="Arial" w:eastAsia="Arial" w:cs="Arial"/>
          <w:b/>
          <w:bCs/>
          <w:color w:val="1f1f1f"/>
          <w:sz w:val="28"/>
          <w:szCs w:val="28"/>
          <w:highlight w:val="none"/>
        </w:rPr>
      </w:pPr>
      <w:r>
        <w:rPr>
          <w:b/>
          <w:bCs/>
          <w:i w:val="0"/>
          <w:iCs w:val="0"/>
          <w:color w:val="1d1b11"/>
          <w:sz w:val="28"/>
          <w:szCs w:val="28"/>
          <w:highlight w:val="none"/>
        </w:rPr>
      </w:r>
      <w:r>
        <w:rPr>
          <w:rFonts w:ascii="Arial" w:hAnsi="Arial" w:eastAsia="Arial" w:cs="Arial"/>
          <w:b/>
          <w:bCs/>
          <w:color w:val="1f1f1f"/>
          <w:sz w:val="28"/>
          <w:szCs w:val="28"/>
          <w:highlight w:val="white"/>
        </w:rPr>
        <w:t xml:space="preserve">С 09.01.2025 г. в областном государственном бюджетном учреждении «Управление социальной защиты и  социального обслуживания населения по Братскому району»  начинается  прием заявлений на предоставление путевок для отдыха и оздоровления детей на ба</w:t>
      </w:r>
      <w:r>
        <w:rPr>
          <w:rFonts w:ascii="Arial" w:hAnsi="Arial" w:eastAsia="Arial" w:cs="Arial"/>
          <w:b/>
          <w:bCs/>
          <w:color w:val="1f1f1f"/>
          <w:sz w:val="28"/>
          <w:szCs w:val="28"/>
          <w:highlight w:val="white"/>
        </w:rPr>
        <w:t xml:space="preserve">зе санаториев, в оздоровительных и палаточных лагерях Иркутской области.</w:t>
      </w:r>
      <w:r>
        <w:rPr>
          <w:rFonts w:ascii="Arial" w:hAnsi="Arial" w:eastAsia="Arial" w:cs="Arial"/>
          <w:b/>
          <w:bCs/>
          <w:color w:val="1f1f1f"/>
          <w:sz w:val="28"/>
          <w:szCs w:val="28"/>
          <w:highlight w:val="none"/>
        </w:rPr>
      </w:r>
      <w:r>
        <w:rPr>
          <w:rFonts w:ascii="Arial" w:hAnsi="Arial" w:eastAsia="Arial" w:cs="Arial"/>
          <w:b/>
          <w:bCs/>
          <w:color w:val="1f1f1f"/>
          <w:sz w:val="28"/>
          <w:szCs w:val="28"/>
          <w:highlight w:val="none"/>
        </w:rPr>
      </w:r>
    </w:p>
    <w:p>
      <w:pPr>
        <w:pStyle w:val="872"/>
        <w:ind w:firstLine="567"/>
        <w:jc w:val="center"/>
        <w:rPr>
          <w:color w:val="984806"/>
          <w:sz w:val="12"/>
          <w:szCs w:val="12"/>
        </w:rPr>
      </w:pPr>
      <w:r>
        <w:rPr>
          <w:color w:val="984806"/>
          <w:sz w:val="12"/>
          <w:szCs w:val="12"/>
        </w:rPr>
      </w:r>
      <w:r>
        <w:rPr>
          <w:color w:val="984806"/>
          <w:sz w:val="12"/>
          <w:szCs w:val="12"/>
        </w:rPr>
      </w:r>
      <w:r>
        <w:rPr>
          <w:color w:val="984806"/>
          <w:sz w:val="12"/>
          <w:szCs w:val="12"/>
        </w:rPr>
      </w:r>
    </w:p>
    <w:tbl>
      <w:tblPr>
        <w:tblW w:w="10349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de9d9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552"/>
        <w:gridCol w:w="7797"/>
      </w:tblGrid>
      <w:tr>
        <w:trPr/>
        <w:tc>
          <w:tcPr>
            <w:gridSpan w:val="2"/>
            <w:shd w:val="clear" w:color="auto" w:fill="fde9d9"/>
            <w:tcW w:w="10349" w:type="dxa"/>
            <w:vAlign w:val="top"/>
            <w:textDirection w:val="lrTb"/>
            <w:noWrap w:val="false"/>
          </w:tcPr>
          <w:p>
            <w:pPr>
              <w:jc w:val="center"/>
              <w:spacing w:after="0" w:line="30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0" w:line="30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Бесплатные путёвки предоставляются детям: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712"/>
              <w:numPr>
                <w:ilvl w:val="0"/>
                <w:numId w:val="12"/>
              </w:numPr>
              <w:jc w:val="left"/>
              <w:spacing w:before="100" w:beforeAutospacing="1" w:after="150" w:line="30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семей одиноких родителей;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712"/>
              <w:numPr>
                <w:ilvl w:val="0"/>
                <w:numId w:val="12"/>
              </w:numPr>
              <w:jc w:val="left"/>
              <w:spacing w:before="100" w:beforeAutospacing="1" w:after="150" w:line="30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многодетных семей;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12"/>
              <w:numPr>
                <w:ilvl w:val="0"/>
                <w:numId w:val="12"/>
              </w:numPr>
              <w:jc w:val="left"/>
              <w:spacing w:before="100" w:beforeAutospacing="1" w:after="150" w:line="30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малоимущих семей;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712"/>
              <w:numPr>
                <w:ilvl w:val="0"/>
                <w:numId w:val="12"/>
              </w:numPr>
              <w:jc w:val="left"/>
              <w:spacing w:before="100" w:beforeAutospacing="1" w:after="150" w:line="30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замещающих, приемных семей или семей, где дети находятся под опекой;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712"/>
              <w:numPr>
                <w:ilvl w:val="0"/>
                <w:numId w:val="12"/>
              </w:numPr>
              <w:jc w:val="left"/>
              <w:spacing w:before="100" w:beforeAutospacing="1" w:after="150" w:line="30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семей военнослужащих (СВО).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712"/>
              <w:numPr>
                <w:ilvl w:val="0"/>
                <w:numId w:val="12"/>
              </w:numPr>
              <w:jc w:val="left"/>
              <w:spacing w:before="100" w:beforeAutospacing="1" w:after="150" w:line="30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детям-инвалидам;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72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de9d9"/>
            <w:tcW w:w="2552" w:type="dxa"/>
            <w:vAlign w:val="top"/>
            <w:textDirection w:val="lrTb"/>
            <w:noWrap w:val="false"/>
          </w:tcPr>
          <w:p>
            <w:pPr>
              <w:ind w:right="72"/>
              <w:jc w:val="center"/>
              <w:rPr>
                <w:b/>
                <w:bCs w:val="0"/>
                <w:i w:val="0"/>
                <w:color w:val="auto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  <w:lang w:eastAsia="ru-RU"/>
              </w:rPr>
            </w: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Документы (сведения), необходимые для получения путевок для отдыха и оздоровления детей</w:t>
            </w:r>
            <w:r>
              <w:rPr>
                <w:b/>
                <w:bCs w:val="0"/>
                <w:i w:val="0"/>
                <w:color w:val="auto"/>
                <w:sz w:val="28"/>
                <w:szCs w:val="28"/>
              </w:rPr>
            </w:r>
            <w:r>
              <w:rPr>
                <w:b/>
                <w:bCs w:val="0"/>
                <w:i w:val="0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fde9d9"/>
            <w:tcW w:w="7797" w:type="dxa"/>
            <w:vAlign w:val="top"/>
            <w:textDirection w:val="lrTb"/>
            <w:noWrap w:val="false"/>
          </w:tcPr>
          <w:p>
            <w:pPr>
              <w:pStyle w:val="712"/>
              <w:numPr>
                <w:ilvl w:val="0"/>
                <w:numId w:val="14"/>
              </w:numPr>
              <w:jc w:val="both"/>
              <w:spacing w:before="100" w:beforeAutospacing="1" w:after="150" w:line="30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Заявление;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712"/>
              <w:numPr>
                <w:ilvl w:val="0"/>
                <w:numId w:val="13"/>
              </w:numPr>
              <w:jc w:val="both"/>
              <w:spacing w:before="100" w:beforeAutospacing="1" w:after="150" w:line="30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Паспорт заявителя;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712"/>
              <w:numPr>
                <w:ilvl w:val="0"/>
                <w:numId w:val="13"/>
              </w:numPr>
              <w:jc w:val="both"/>
              <w:spacing w:before="100" w:beforeAutospacing="1" w:after="150" w:line="30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Документ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 рождении ребенка и паспорт (для детей, достигших 14 лет);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712"/>
              <w:numPr>
                <w:ilvl w:val="0"/>
                <w:numId w:val="13"/>
              </w:numPr>
              <w:jc w:val="both"/>
              <w:spacing w:before="100" w:beforeAutospacing="1" w:after="150" w:line="30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Для детей в возрасте до 14 лет (сведения, подтверждающие регистрацию ребенка по месту жительства (пребывания) на территории Иркутской области (форма №8), либо адресная справка отдела по вопросам миграции МО МВД России;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12"/>
              <w:numPr>
                <w:ilvl w:val="0"/>
                <w:numId w:val="13"/>
              </w:numPr>
              <w:jc w:val="both"/>
              <w:spacing w:before="100" w:beforeAutospacing="1" w:after="150" w:line="30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Справка медицинской организации об отсутствии у ребенка медицинских противопоказаний к направлению в лагерь;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712"/>
              <w:numPr>
                <w:ilvl w:val="0"/>
                <w:numId w:val="13"/>
              </w:numPr>
              <w:jc w:val="both"/>
              <w:spacing w:before="100" w:beforeAutospacing="1" w:after="150" w:line="30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Справка лечебно-профилактического учреждения формы 070/у для получения санаторно-курортной путевки - для всех категорий, желающих отправить детей в санаторий;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712"/>
              <w:numPr>
                <w:ilvl w:val="0"/>
                <w:numId w:val="13"/>
              </w:numPr>
              <w:jc w:val="both"/>
              <w:spacing w:before="100" w:beforeAutospacing="1" w:after="150" w:line="30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случае если в свидетельстве о рождении ребенка у мамы записана другая фамилия – нужен документ, подтверждающий смену фамилии;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712"/>
              <w:numPr>
                <w:ilvl w:val="0"/>
                <w:numId w:val="13"/>
              </w:numPr>
              <w:jc w:val="both"/>
              <w:spacing w:before="100" w:beforeAutospacing="1" w:after="150" w:line="30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Постановления (распоряжения) об опеке (для семей, в которых находятся дети под опекой); договор о приёмной семье;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712"/>
              <w:numPr>
                <w:ilvl w:val="0"/>
                <w:numId w:val="13"/>
              </w:numPr>
              <w:jc w:val="both"/>
              <w:spacing w:before="100" w:beforeAutospacing="1" w:after="150" w:line="30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Свидетельство о смерти родителя (для семей, в которых дети получают пенсию по потере кормильца);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712"/>
              <w:numPr>
                <w:ilvl w:val="0"/>
                <w:numId w:val="13"/>
              </w:numPr>
              <w:jc w:val="both"/>
              <w:spacing w:before="100" w:beforeAutospacing="1" w:after="150" w:line="30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случае если в свидетельстве о рождении ребенка есть запись в графе отец – нужна справка из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ЗАГСа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формы 2 о том, что запись сделана со слов мамы (для семей, получающих пособие на детей одиноким матерям);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712"/>
              <w:numPr>
                <w:ilvl w:val="0"/>
                <w:numId w:val="13"/>
              </w:numPr>
              <w:jc w:val="both"/>
              <w:spacing w:before="100" w:beforeAutospacing="1" w:after="150" w:line="30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Удостоверение многодетной семьи Иркутской области либо свидетельство о рождении детей и их нотар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иально удостоверенный перевод на русский язык в случае, если эти свидетельство выданы компетентными органами иностранного государства, паспорта детей (в случае достижения ими 14- летнего возраста (от 3- х и более детей, в возрасте от 0 до 17 включительно);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712"/>
              <w:numPr>
                <w:ilvl w:val="0"/>
                <w:numId w:val="13"/>
              </w:numPr>
              <w:jc w:val="both"/>
              <w:spacing w:before="100" w:beforeAutospacing="1" w:after="150" w:line="30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Справка с места прохождения военной службы (службы) - в случае обращения участника специальной военной операции или его супруги (супруга) либо справка военно-врачебной комиссии о получении ранения (контузии, травмы, увечья) при выпол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нении задач в ходе специальной военной операции либо ее копия, заверенная нотариусом или должностным лицом, уполномоченным в соответствии с законодательством на совершение нотариальных действий, - в случае обращения пострадавшего или его супруги (супруга);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712"/>
              <w:numPr>
                <w:ilvl w:val="0"/>
                <w:numId w:val="13"/>
              </w:numPr>
              <w:jc w:val="both"/>
              <w:spacing w:before="100" w:beforeAutospacing="1" w:after="150" w:line="30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Справка федерального государственного учреждения медико-социальной экспертизы, подтверждающий факт установления инвалидности (МСЭ).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fde9d9"/>
            <w:tcW w:w="2552" w:type="dxa"/>
            <w:vAlign w:val="top"/>
            <w:textDirection w:val="lrTb"/>
            <w:noWrap w:val="false"/>
          </w:tcPr>
          <w:p>
            <w:pPr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Куда обращаться</w:t>
            </w:r>
            <w:r>
              <w:rPr>
                <w:b/>
                <w:bCs/>
                <w:color w:val="auto"/>
                <w:sz w:val="28"/>
                <w:szCs w:val="28"/>
              </w:rPr>
            </w:r>
            <w:r>
              <w:rPr>
                <w:b/>
                <w:bCs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fde9d9"/>
            <w:tcW w:w="7797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 учреждение социальной защиты населения </w:t>
            </w:r>
            <w:r>
              <w:rPr>
                <w:color w:val="auto"/>
                <w:sz w:val="28"/>
                <w:szCs w:val="28"/>
                <w:lang w:eastAsia="ru-RU"/>
              </w:rPr>
              <w:t xml:space="preserve">по месту жительства (месту пребывания), </w:t>
            </w:r>
            <w:r>
              <w:rPr>
                <w:color w:val="auto"/>
                <w:sz w:val="28"/>
                <w:szCs w:val="28"/>
              </w:rPr>
              <w:t xml:space="preserve">в отделы по обслуживанию заявителей государственного автономного учреждения «Иркутский областной многофункциональный центр предоставления государственных и муниципальных услуг»(МФЦ).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872"/>
              <w:ind w:firstLine="45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582" w:type="dxa"/>
        <w:tblInd w:w="-612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64"/>
        <w:gridCol w:w="6318"/>
      </w:tblGrid>
      <w:tr>
        <w:trPr>
          <w:trHeight w:val="2412"/>
        </w:trPr>
        <w:tc>
          <w:tcPr>
            <w:tcW w:w="4264" w:type="dxa"/>
            <w:vAlign w:val="top"/>
            <w:textDirection w:val="lrTb"/>
            <w:noWrap w:val="false"/>
          </w:tcPr>
          <w:p>
            <w:pPr>
              <w:pStyle w:val="872"/>
              <w:ind w:left="-900" w:firstLine="803"/>
              <w:jc w:val="center"/>
              <w:rPr>
                <w:color w:val="008000"/>
              </w:rPr>
            </w:pPr>
            <w:r>
              <w:rPr>
                <w:color w:val="008000"/>
                <w:sz w:val="28"/>
                <w:szCs w:val="28"/>
              </w:rPr>
            </w:r>
            <w:r>
              <w:rPr>
                <w:color w:val="99330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22226" cy="1483419"/>
                      <wp:effectExtent l="25400" t="25400" r="25400" b="25400"/>
                      <wp:docPr id="2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9633603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522224" cy="1483418"/>
                              </a:xfrm>
                              <a:prstGeom prst="rect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98.60pt;height:116.80pt;mso-wrap-distance-left:0.00pt;mso-wrap-distance-top:0.00pt;mso-wrap-distance-right:0.00pt;mso-wrap-distance-bottom:0.00pt;rotation:0;" strokecolor="#000000" strokeweight="4.00pt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color w:val="008000"/>
              </w:rPr>
            </w:r>
            <w:r>
              <w:rPr>
                <w:color w:val="008000"/>
              </w:rPr>
            </w:r>
          </w:p>
        </w:tc>
        <w:tc>
          <w:tcPr>
            <w:tcBorders>
              <w:left w:val="none" w:color="000000" w:sz="4" w:space="0"/>
            </w:tcBorders>
            <w:tcW w:w="6318" w:type="dxa"/>
            <w:vAlign w:val="top"/>
            <w:textDirection w:val="lrTb"/>
            <w:noWrap w:val="false"/>
          </w:tcPr>
          <w:p>
            <w:pPr>
              <w:pStyle w:val="872"/>
              <w:jc w:val="center"/>
            </w:pPr>
            <w:r>
              <w:rPr>
                <w:b/>
                <w:color w:val="800000"/>
                <w:sz w:val="16"/>
                <w:szCs w:val="16"/>
              </w:rPr>
            </w:r>
            <w:r>
              <w:rPr>
                <w:b/>
                <w:color w:val="800000"/>
                <w:sz w:val="16"/>
                <w:szCs w:val="16"/>
              </w:rPr>
            </w:r>
            <w:r/>
          </w:p>
          <w:p>
            <w:pPr>
              <w:pStyle w:val="872"/>
              <w:jc w:val="center"/>
            </w:pPr>
            <w:r>
              <w:rPr>
                <w:b/>
                <w:color w:val="800000"/>
                <w:sz w:val="16"/>
                <w:szCs w:val="16"/>
              </w:rPr>
            </w:r>
            <w:r>
              <w:rPr>
                <w:b/>
                <w:color w:val="800000"/>
                <w:sz w:val="16"/>
                <w:szCs w:val="16"/>
              </w:rPr>
            </w:r>
            <w:r/>
          </w:p>
          <w:p>
            <w:pPr>
              <w:pStyle w:val="872"/>
              <w:jc w:val="center"/>
            </w:pPr>
            <w:r>
              <w:rPr>
                <w:b/>
                <w:color w:val="1d1b11"/>
                <w:sz w:val="30"/>
                <w:szCs w:val="30"/>
              </w:rPr>
              <w:t xml:space="preserve">ПАМЯТКА </w:t>
            </w:r>
            <w:r>
              <w:rPr>
                <w:b/>
                <w:color w:val="1d1b11"/>
                <w:sz w:val="30"/>
                <w:szCs w:val="30"/>
              </w:rPr>
            </w:r>
            <w:r/>
          </w:p>
          <w:p>
            <w:pPr>
              <w:pStyle w:val="872"/>
              <w:jc w:val="center"/>
            </w:pPr>
            <w:r>
              <w:rPr>
                <w:color w:val="333300"/>
                <w:sz w:val="16"/>
                <w:szCs w:val="16"/>
              </w:rPr>
            </w:r>
            <w:r>
              <w:rPr>
                <w:color w:val="333300"/>
                <w:sz w:val="16"/>
                <w:szCs w:val="16"/>
              </w:rPr>
            </w:r>
            <w:r/>
          </w:p>
          <w:p>
            <w:pPr>
              <w:pStyle w:val="872"/>
              <w:jc w:val="center"/>
            </w:pPr>
            <w:r>
              <w:rPr>
                <w:b/>
                <w:color w:val="800000"/>
              </w:rPr>
              <w:t xml:space="preserve">О </w:t>
            </w:r>
            <w:r>
              <w:rPr>
                <w:b/>
                <w:color w:val="800000"/>
              </w:rPr>
              <w:t xml:space="preserve">ПРЕДОСТАВЛЕНИИ </w:t>
            </w:r>
            <w:r>
              <w:rPr>
                <w:b/>
                <w:color w:val="800000"/>
              </w:rPr>
            </w:r>
            <w:r/>
          </w:p>
          <w:p>
            <w:pPr>
              <w:pStyle w:val="872"/>
              <w:jc w:val="center"/>
              <w:rPr>
                <w:b/>
                <w:bCs/>
                <w:color w:val="800000"/>
                <w:sz w:val="22"/>
                <w:szCs w:val="22"/>
              </w:rPr>
            </w:pPr>
            <w:r>
              <w:rPr>
                <w:b/>
                <w:color w:val="800000"/>
                <w:sz w:val="22"/>
                <w:szCs w:val="22"/>
              </w:rPr>
              <w:t xml:space="preserve">ПУТЕВОК ДЛЯ ОТДЫХА И ОЗДОРОВЛЕНИЯ ДЕТЕЙ </w:t>
            </w:r>
            <w:r>
              <w:rPr>
                <w:bCs/>
                <w:color w:val="800000"/>
                <w:sz w:val="16"/>
                <w:szCs w:val="16"/>
              </w:rPr>
            </w:r>
            <w:r>
              <w:rPr>
                <w:b/>
                <w:bCs/>
                <w:color w:val="800000"/>
                <w:sz w:val="22"/>
                <w:szCs w:val="22"/>
              </w:rPr>
            </w:r>
          </w:p>
          <w:p>
            <w:pPr>
              <w:jc w:val="center"/>
              <w:rPr>
                <w:color w:val="800000"/>
                <w:sz w:val="16"/>
                <w:szCs w:val="16"/>
              </w:rPr>
            </w:pPr>
            <w:r>
              <w:rPr>
                <w:b/>
                <w:color w:val="800000"/>
                <w:sz w:val="22"/>
                <w:szCs w:val="22"/>
              </w:rPr>
              <w:t xml:space="preserve">С ОПЛАТОЙ 20 % ОТ СТОИМОСТИ ПУТЕВОК </w:t>
            </w:r>
            <w:r>
              <w:rPr>
                <w:bCs/>
                <w:color w:val="800000"/>
                <w:sz w:val="16"/>
                <w:szCs w:val="16"/>
              </w:rPr>
            </w:r>
            <w:r>
              <w:rPr>
                <w:color w:val="800000"/>
                <w:sz w:val="16"/>
                <w:szCs w:val="16"/>
              </w:rPr>
            </w:r>
          </w:p>
        </w:tc>
      </w:tr>
    </w:tbl>
    <w:p>
      <w:pPr>
        <w:ind w:left="-567" w:right="0" w:firstLine="567"/>
        <w:jc w:val="both"/>
      </w:pPr>
      <w:r>
        <w:rPr>
          <w:rFonts w:ascii="Arial" w:hAnsi="Arial" w:eastAsia="Arial" w:cs="Arial"/>
          <w:b/>
          <w:bCs/>
          <w:color w:val="1f1f1f"/>
          <w:sz w:val="28"/>
          <w:szCs w:val="28"/>
          <w:highlight w:val="none"/>
        </w:rPr>
      </w:r>
      <w:r>
        <w:rPr>
          <w:rFonts w:ascii="Arial" w:hAnsi="Arial" w:eastAsia="Arial" w:cs="Arial"/>
          <w:b/>
          <w:bCs/>
          <w:color w:val="1f1f1f"/>
          <w:sz w:val="28"/>
          <w:szCs w:val="28"/>
          <w:highlight w:val="none"/>
        </w:rPr>
      </w:r>
      <w:r/>
    </w:p>
    <w:p>
      <w:pPr>
        <w:ind w:left="-567" w:right="0" w:firstLine="567"/>
        <w:jc w:val="both"/>
      </w:pPr>
      <w:r>
        <w:rPr>
          <w:b/>
          <w:bCs/>
          <w:i w:val="0"/>
          <w:iCs w:val="0"/>
          <w:color w:val="1d1b11"/>
          <w:sz w:val="28"/>
          <w:szCs w:val="28"/>
          <w:highlight w:val="none"/>
        </w:rPr>
      </w:r>
      <w:r>
        <w:rPr>
          <w:rFonts w:ascii="Arial" w:hAnsi="Arial" w:eastAsia="Arial" w:cs="Arial"/>
          <w:b/>
          <w:bCs/>
          <w:color w:val="1f1f1f"/>
          <w:sz w:val="28"/>
          <w:szCs w:val="28"/>
          <w:highlight w:val="white"/>
        </w:rPr>
        <w:t xml:space="preserve">С 09.01.2025 г. в областном государственном бюджетном учреждении «Управление социальной защиты и  социального обслуживания населения по Братскому району»  начинается  прием заявлений на предоставление путевок для отдыха и оздоровления детей на ба</w:t>
      </w:r>
      <w:r>
        <w:rPr>
          <w:rFonts w:ascii="Arial" w:hAnsi="Arial" w:eastAsia="Arial" w:cs="Arial"/>
          <w:b/>
          <w:bCs/>
          <w:color w:val="1f1f1f"/>
          <w:sz w:val="28"/>
          <w:szCs w:val="28"/>
          <w:highlight w:val="white"/>
        </w:rPr>
        <w:t xml:space="preserve">зе санаториев, в оздоровительных и палаточных лагерях Иркутской области.</w:t>
      </w:r>
      <w:r>
        <w:rPr>
          <w:rFonts w:ascii="Arial" w:hAnsi="Arial" w:eastAsia="Arial" w:cs="Arial"/>
          <w:b/>
          <w:bCs/>
          <w:color w:val="1f1f1f"/>
          <w:sz w:val="28"/>
          <w:szCs w:val="28"/>
          <w:highlight w:val="none"/>
        </w:rPr>
      </w:r>
      <w:r/>
    </w:p>
    <w:p>
      <w:pPr>
        <w:pStyle w:val="872"/>
        <w:ind w:firstLine="567"/>
        <w:jc w:val="center"/>
      </w:pPr>
      <w:r>
        <w:rPr>
          <w:color w:val="984806"/>
          <w:sz w:val="12"/>
          <w:szCs w:val="12"/>
        </w:rPr>
      </w:r>
      <w:r>
        <w:rPr>
          <w:color w:val="984806"/>
          <w:sz w:val="12"/>
          <w:szCs w:val="12"/>
        </w:rPr>
      </w:r>
      <w:r/>
    </w:p>
    <w:tbl>
      <w:tblPr>
        <w:tblW w:w="10349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de9d9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552"/>
        <w:gridCol w:w="7797"/>
      </w:tblGrid>
      <w:tr>
        <w:trPr/>
        <w:tc>
          <w:tcPr>
            <w:gridSpan w:val="2"/>
            <w:shd w:val="clear" w:color="ffffff" w:fill="fde9d9"/>
            <w:tcW w:w="10349" w:type="dxa"/>
            <w:vAlign w:val="top"/>
            <w:textDirection w:val="lrTb"/>
            <w:noWrap w:val="false"/>
          </w:tcPr>
          <w:p>
            <w:pPr>
              <w:jc w:val="center"/>
              <w:spacing w:after="0" w:line="300" w:lineRule="atLeas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Путевки с оплатной 20 % от стоимости путевок: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712"/>
              <w:numPr>
                <w:ilvl w:val="0"/>
                <w:numId w:val="15"/>
              </w:numPr>
              <w:jc w:val="left"/>
              <w:spacing w:before="100" w:beforeAutospacing="1" w:after="150" w:line="300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Для детей работающих родителей 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712"/>
              <w:numPr>
                <w:ilvl w:val="0"/>
                <w:numId w:val="15"/>
              </w:numPr>
              <w:jc w:val="left"/>
              <w:spacing w:before="100" w:beforeAutospacing="1" w:after="150" w:line="300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Для детей индивидуальных  предпринимателей;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712"/>
              <w:numPr>
                <w:ilvl w:val="0"/>
                <w:numId w:val="15"/>
              </w:numPr>
              <w:jc w:val="left"/>
              <w:spacing w:before="100" w:beforeAutospacing="1" w:after="150" w:line="300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Для детей самозанятых граждан;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de9d9"/>
            <w:tcW w:w="2552" w:type="dxa"/>
            <w:vAlign w:val="top"/>
            <w:textDirection w:val="lrTb"/>
            <w:noWrap w:val="false"/>
          </w:tcPr>
          <w:p>
            <w:pPr>
              <w:ind w:right="72"/>
              <w:jc w:val="center"/>
              <w:rPr>
                <w:bCs w:val="0"/>
                <w:color w:val="auto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  <w:lang w:eastAsia="ru-RU"/>
              </w:rPr>
            </w: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Документы (сведения), необходимые для получения путевок для отдыха и оздоровления детей</w:t>
            </w:r>
            <w:r>
              <w:rPr>
                <w:bCs w:val="0"/>
                <w:color w:val="auto"/>
              </w:rPr>
            </w:r>
            <w:r>
              <w:rPr>
                <w:bCs w:val="0"/>
                <w:color w:val="auto"/>
              </w:rPr>
            </w:r>
          </w:p>
        </w:tc>
        <w:tc>
          <w:tcPr>
            <w:shd w:val="clear" w:color="ffffff" w:fill="fde9d9"/>
            <w:tcW w:w="7797" w:type="dxa"/>
            <w:vAlign w:val="top"/>
            <w:textDirection w:val="lrTb"/>
            <w:noWrap w:val="false"/>
          </w:tcPr>
          <w:p>
            <w:pPr>
              <w:pStyle w:val="712"/>
              <w:numPr>
                <w:ilvl w:val="0"/>
                <w:numId w:val="16"/>
              </w:numPr>
              <w:jc w:val="both"/>
              <w:spacing w:before="100" w:beforeAutospacing="1" w:after="150" w:line="300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Заявление;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712"/>
              <w:numPr>
                <w:ilvl w:val="0"/>
                <w:numId w:val="17"/>
              </w:numPr>
              <w:jc w:val="both"/>
              <w:spacing w:before="100" w:beforeAutospacing="1" w:after="150" w:line="300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Паспорт заявителя;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712"/>
              <w:numPr>
                <w:ilvl w:val="0"/>
                <w:numId w:val="17"/>
              </w:numPr>
              <w:jc w:val="both"/>
              <w:spacing w:before="100" w:beforeAutospacing="1" w:after="150" w:line="300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Документ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 рождении ребенка и паспорт (для детей, достигших 14 лет);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712"/>
              <w:numPr>
                <w:ilvl w:val="0"/>
                <w:numId w:val="17"/>
              </w:numPr>
              <w:jc w:val="both"/>
              <w:spacing w:before="100" w:beforeAutospacing="1" w:after="150" w:line="300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Для детей в возрасте до 14 лет (сведения, подтверждающие регистрацию ребенка по месту жительства (пребывания) на территории Иркутской области (форма №8), либо адресная справка отдела по вопросам миграции МО МВД России;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712"/>
              <w:numPr>
                <w:ilvl w:val="0"/>
                <w:numId w:val="17"/>
              </w:numPr>
              <w:jc w:val="both"/>
              <w:spacing w:before="100" w:beforeAutospacing="1" w:after="150" w:line="300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Справка медицинской организации об отсутствии у ребенка медицинских противопоказаний к направлению в лагерь;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712"/>
              <w:numPr>
                <w:ilvl w:val="0"/>
                <w:numId w:val="17"/>
              </w:numPr>
              <w:jc w:val="both"/>
              <w:spacing w:before="100" w:beforeAutospacing="1" w:after="150" w:line="300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Справка лечебно-профилактического учреждения формы 070/у для получения санаторно-курортной путевки - для всех категорий, желающих отправить детей в санаторий;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712"/>
              <w:numPr>
                <w:ilvl w:val="0"/>
                <w:numId w:val="17"/>
              </w:numPr>
              <w:jc w:val="both"/>
              <w:spacing w:before="100" w:beforeAutospacing="1" w:after="150" w:line="300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случае если в свидетельстве о рождении ребенка у мамы записана другая фамилия – нужен документ, подтверждающий смену фамилии;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712"/>
              <w:numPr>
                <w:ilvl w:val="0"/>
                <w:numId w:val="17"/>
              </w:numPr>
              <w:jc w:val="both"/>
              <w:spacing w:before="100" w:beforeAutospacing="1" w:after="150" w:line="300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Постановления (распоряжения) об опеке (для семей, в которых находятся дети под опекой); договор о приёмной семье;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712"/>
              <w:numPr>
                <w:ilvl w:val="0"/>
                <w:numId w:val="17"/>
              </w:numPr>
              <w:jc w:val="both"/>
              <w:spacing w:before="100" w:beforeAutospacing="1" w:after="150" w:line="30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Документ подтверждающий личную категорию: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712"/>
              <w:numPr>
                <w:ilvl w:val="0"/>
                <w:numId w:val="18"/>
              </w:numPr>
              <w:jc w:val="both"/>
              <w:spacing w:before="100" w:beforeAutospacing="1" w:after="150" w:line="30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Для законного пред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ставителя состоящего в трудовых отношениях с организацией независимо от ее организационно-правовой формы  и формы собственности, а также с физическим лицом, осуществляющим предпринимательскую деятельность без образования юридического лица (индивидуальным 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редпринимателем) – копия трудовой книжки, заверенная надлежащим образом по месту работы, или сведения о трудовой деятельности на бумажном носителе, заверенные надлежащим образом, выданная не позднее чем за один месяц до дня обращения заявителя за путевкой;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712"/>
              <w:numPr>
                <w:ilvl w:val="0"/>
                <w:numId w:val="18"/>
              </w:numPr>
              <w:jc w:val="both"/>
              <w:spacing w:before="100" w:beforeAutospacing="1" w:after="150" w:line="30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Для самозанятого гражданина – справка  о постановке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 учет (снятии с учета) физического лица в качестве налогоплательщика налога на профессиональный доход, выданная не позднее чем за один месяц до дня обращения заявителя за путевкой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712"/>
              <w:numPr>
                <w:ilvl w:val="0"/>
                <w:numId w:val="18"/>
              </w:numPr>
              <w:jc w:val="both"/>
              <w:spacing w:before="100" w:beforeAutospacing="1" w:after="150" w:line="30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Для законного представителя осуществляющего предпринимательскую деятельность без образования юридического лица (индивидуального предпринимателя)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Свидетельство о государственной регистрации физического лица в качестве индивидуального предпринимателя или выписка из Единого государственного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реестра индивидуальных предпринимателей, выданная не позднее чем за один месяц до дня обращения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</w:tr>
      <w:tr>
        <w:trPr/>
        <w:tc>
          <w:tcPr>
            <w:shd w:val="clear" w:color="ffffff" w:fill="fde9d9"/>
            <w:tcW w:w="2552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Куда обращаться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de9d9"/>
            <w:tcW w:w="7797" w:type="dxa"/>
            <w:vAlign w:val="top"/>
            <w:textDirection w:val="lrTb"/>
            <w:noWrap w:val="false"/>
          </w:tcPr>
          <w:p>
            <w:pPr>
              <w:ind w:firstLine="0"/>
              <w:jc w:val="both"/>
            </w:pPr>
            <w:r>
              <w:rPr>
                <w:color w:val="auto"/>
                <w:sz w:val="28"/>
                <w:szCs w:val="28"/>
              </w:rPr>
              <w:t xml:space="preserve">В  учреждение социальной защиты населения </w:t>
            </w:r>
            <w:r>
              <w:rPr>
                <w:color w:val="auto"/>
                <w:sz w:val="28"/>
                <w:szCs w:val="28"/>
                <w:lang w:eastAsia="ru-RU"/>
              </w:rPr>
              <w:t xml:space="preserve">по месту жительства (месту пребывания), </w:t>
            </w:r>
            <w:r>
              <w:rPr>
                <w:color w:val="auto"/>
                <w:sz w:val="28"/>
                <w:szCs w:val="28"/>
              </w:rPr>
              <w:t xml:space="preserve">в отделы по обслуживанию заявителей государственного автономного учреждения «Иркутский областной многофункциональный центр предоставления государственных и муниципальных услуг»(МФЦ)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72"/>
              <w:ind w:firstLine="459"/>
              <w:jc w:val="both"/>
              <w:rPr>
                <w:color w:val="auto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rPr>
          <w:rFonts w:ascii="Arial" w:hAnsi="Arial" w:eastAsia="Arial" w:cs="Arial"/>
          <w:b/>
          <w:bCs/>
          <w:color w:val="984806"/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rFonts w:ascii="Arial" w:hAnsi="Arial" w:eastAsia="Arial" w:cs="Arial"/>
          <w:b/>
          <w:bCs/>
          <w:color w:val="984806"/>
          <w:sz w:val="28"/>
          <w:szCs w:val="28"/>
          <w:highlight w:val="none"/>
        </w:rPr>
      </w:r>
      <w:r>
        <w:rPr>
          <w:rFonts w:ascii="Arial" w:hAnsi="Arial" w:eastAsia="Arial" w:cs="Arial"/>
          <w:b/>
          <w:bCs/>
          <w:color w:val="984806"/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737" w:right="924" w:bottom="62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Verdana" w:hAnsi="Verdana" w:eastAsia="Verdana" w:cs="Verdana"/>
        <w:color w:val="292929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Verdana" w:hAnsi="Verdana" w:eastAsia="Verdana" w:cs="Verdana"/>
        <w:color w:val="292929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Verdana" w:hAnsi="Verdana" w:eastAsia="Verdana" w:cs="Verdana"/>
        <w:color w:val="292929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Verdana" w:hAnsi="Verdana" w:eastAsia="Verdana" w:cs="Verdana"/>
        <w:color w:val="292929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Verdana" w:hAnsi="Verdana" w:eastAsia="Verdana" w:cs="Verdana"/>
        <w:color w:val="292929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Verdana" w:hAnsi="Verdana" w:eastAsia="Verdana" w:cs="Verdana"/>
        <w:color w:val="292929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Verdana" w:hAnsi="Verdana" w:eastAsia="Verdana" w:cs="Verdana"/>
        <w:color w:val="292929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9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3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5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9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1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5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0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2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4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6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0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2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6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221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93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65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37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9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81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53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5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976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9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3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5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9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1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5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9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3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5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9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1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5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221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93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65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37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9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81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53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5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97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9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3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5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9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1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5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9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3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5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9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1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5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0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2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4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6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0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2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68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2"/>
    <w:next w:val="872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2"/>
    <w:next w:val="872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2"/>
    <w:next w:val="872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72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2"/>
    <w:next w:val="872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link w:val="722"/>
    <w:uiPriority w:val="99"/>
  </w:style>
  <w:style w:type="paragraph" w:styleId="724">
    <w:name w:val="Footer"/>
    <w:basedOn w:val="872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next w:val="872"/>
    <w:link w:val="872"/>
    <w:qFormat/>
    <w:rPr>
      <w:sz w:val="24"/>
      <w:szCs w:val="24"/>
      <w:lang w:val="ru-RU" w:eastAsia="ru-RU" w:bidi="ar-SA"/>
    </w:rPr>
  </w:style>
  <w:style w:type="character" w:styleId="873">
    <w:name w:val="Основной шрифт абзаца, Знак Знак Знак Знак Знак Знак Знак Знак"/>
    <w:next w:val="873"/>
    <w:link w:val="877"/>
    <w:semiHidden/>
  </w:style>
  <w:style w:type="table" w:styleId="874">
    <w:name w:val="Обычная таблица"/>
    <w:next w:val="874"/>
    <w:link w:val="872"/>
    <w:semiHidden/>
    <w:tblPr/>
  </w:style>
  <w:style w:type="numbering" w:styleId="875">
    <w:name w:val="Нет списка"/>
    <w:next w:val="875"/>
    <w:link w:val="872"/>
    <w:semiHidden/>
  </w:style>
  <w:style w:type="table" w:styleId="876">
    <w:name w:val="Сетка таблицы"/>
    <w:basedOn w:val="874"/>
    <w:next w:val="876"/>
    <w:link w:val="872"/>
    <w:tblPr/>
  </w:style>
  <w:style w:type="paragraph" w:styleId="877">
    <w:name w:val=" Знак Знак Знак Знак Знак Знак"/>
    <w:basedOn w:val="872"/>
    <w:next w:val="877"/>
    <w:link w:val="873"/>
    <w:rPr>
      <w:rFonts w:ascii="Verdana" w:hAnsi="Verdana" w:cs="Verdana"/>
      <w:sz w:val="20"/>
      <w:szCs w:val="20"/>
      <w:lang w:val="en-US" w:eastAsia="en-US"/>
    </w:rPr>
  </w:style>
  <w:style w:type="paragraph" w:styleId="878">
    <w:name w:val="Текст выноски"/>
    <w:basedOn w:val="872"/>
    <w:next w:val="878"/>
    <w:link w:val="872"/>
    <w:semiHidden/>
    <w:rPr>
      <w:rFonts w:ascii="Tahoma" w:hAnsi="Tahoma" w:cs="Tahoma"/>
      <w:sz w:val="16"/>
      <w:szCs w:val="16"/>
    </w:rPr>
  </w:style>
  <w:style w:type="paragraph" w:styleId="879">
    <w:name w:val="ConsPlusNormal"/>
    <w:next w:val="879"/>
    <w:link w:val="872"/>
    <w:rPr>
      <w:sz w:val="24"/>
      <w:szCs w:val="24"/>
      <w:lang w:val="ru-RU" w:eastAsia="ru-RU" w:bidi="ar-SA"/>
    </w:rPr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050-gvs</dc:creator>
  <cp:revision>23</cp:revision>
  <dcterms:created xsi:type="dcterms:W3CDTF">2019-12-03T03:32:00Z</dcterms:created>
  <dcterms:modified xsi:type="dcterms:W3CDTF">2024-10-25T03:56:01Z</dcterms:modified>
  <cp:version>917504</cp:version>
</cp:coreProperties>
</file>